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Fabula Alannae, Eques Feminina </w:t>
      </w:r>
    </w:p>
    <w:p>
      <w:pPr>
        <w:pStyle w:val="Body"/>
        <w:bidi w:val="0"/>
        <w:sectPr>
          <w:headerReference w:type="default" r:id="rId4"/>
          <w:footerReference w:type="default" r:id="rId5"/>
          <w:pgSz w:w="12240" w:h="15840" w:orient="portrait"/>
          <w:pgMar w:top="1440" w:right="1440" w:bottom="1440" w:left="1440" w:header="720" w:footer="864"/>
          <w:cols w:num="2" w:equalWidth="0">
            <w:col w:w="4446" w:space="468"/>
            <w:col w:w="4446" w:space="0"/>
          </w:cols>
          <w:bidi w:val="0"/>
        </w:sectPr>
      </w:pPr>
      <w:r>
        <w:tab/>
        <w:tab/>
        <w:tab/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Glossary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olim</w:t>
      </w:r>
      <w:r>
        <w:rPr>
          <w:rFonts w:ascii="Helvetica" w:cs="Arial Unicode MS" w:hAnsi="Arial Unicode MS" w:eastAsia="Arial Unicode MS"/>
          <w:rtl w:val="0"/>
        </w:rPr>
        <w:t xml:space="preserve"> parva puella cum fratre in silva magna habitabat. dum pater puellae in silva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cotidie</w:t>
      </w:r>
      <w:r>
        <w:rPr>
          <w:rFonts w:ascii="Helvetica" w:cs="Arial Unicode MS" w:hAnsi="Arial Unicode MS" w:eastAsia="Arial Unicode MS"/>
          <w:rtl w:val="0"/>
        </w:rPr>
        <w:t xml:space="preserve"> laborabat, illa puella,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nomine</w:t>
      </w:r>
      <w:r>
        <w:rPr>
          <w:rFonts w:ascii="Helvetica" w:cs="Arial Unicode MS" w:hAnsi="Arial Unicode MS" w:eastAsia="Arial Unicode MS"/>
          <w:rtl w:val="0"/>
        </w:rPr>
        <w:t xml:space="preserve"> Alanna, cum fratre in horto prope casam lusit. Alanna semper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eques</w:t>
      </w:r>
      <w:r>
        <w:rPr>
          <w:rFonts w:ascii="Helvetica" w:cs="Arial Unicode MS" w:hAnsi="Arial Unicode MS" w:eastAsia="Arial Unicode MS"/>
          <w:rtl w:val="0"/>
        </w:rPr>
        <w:t xml:space="preserve"> magnus esse cupivit et, ubi cum fratre lusit, illum puerum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gladio ligneo</w:t>
      </w:r>
      <w:r>
        <w:rPr>
          <w:rFonts w:ascii="Helvetica" w:cs="Arial Unicode MS" w:hAnsi="Arial Unicode MS" w:eastAsia="Arial Unicode MS"/>
          <w:rtl w:val="0"/>
        </w:rPr>
        <w:t xml:space="preserve"> oppugnabat. sed frater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modo</w:t>
      </w:r>
      <w:r>
        <w:rPr>
          <w:rFonts w:ascii="Helvetica" w:cs="Arial Unicode MS" w:hAnsi="Arial Unicode MS" w:eastAsia="Arial Unicode MS"/>
          <w:rtl w:val="0"/>
        </w:rPr>
        <w:t xml:space="preserve"> discipulus esse cupivit et in ludo diligenter laborare, et ille frater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gladio ligneo</w:t>
      </w:r>
      <w:r>
        <w:rPr>
          <w:rFonts w:ascii="Helvetica" w:cs="Arial Unicode MS" w:hAnsi="Arial Unicode MS" w:eastAsia="Arial Unicode MS"/>
          <w:rtl w:val="0"/>
        </w:rPr>
        <w:t xml:space="preserve"> ludere non cupivit. Alanna semper fratrem vicit ubi illo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gladio ligneo</w:t>
      </w:r>
      <w:r>
        <w:rPr>
          <w:rFonts w:ascii="Helvetica" w:cs="Arial Unicode MS" w:hAnsi="Arial Unicode MS" w:eastAsia="Arial Unicode MS"/>
          <w:rtl w:val="0"/>
        </w:rPr>
        <w:t xml:space="preserve"> ludebant.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Una die</w:t>
      </w:r>
      <w:r>
        <w:rPr>
          <w:rFonts w:ascii="Helvetica" w:cs="Arial Unicode MS" w:hAnsi="Arial Unicode MS" w:eastAsia="Arial Unicode MS"/>
          <w:rtl w:val="0"/>
        </w:rPr>
        <w:t xml:space="preserve">, post cenam bonam, pater Alannae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filia, mox tu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eris</w:t>
      </w:r>
      <w:r>
        <w:rPr>
          <w:rFonts w:ascii="Helvetica" w:cs="Arial Unicode MS" w:hAnsi="Arial Unicode MS" w:eastAsia="Arial Unicode MS"/>
          <w:rtl w:val="0"/>
        </w:rPr>
        <w:t xml:space="preserve"> femina pulchra, et tu ad ludum abire debes.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Alanna verba patris audivit, sed illa verba patris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ei</w:t>
      </w:r>
      <w:r>
        <w:rPr>
          <w:rFonts w:ascii="Helvetica" w:cs="Arial Unicode MS" w:hAnsi="Arial Unicode MS" w:eastAsia="Arial Unicode MS"/>
          <w:rtl w:val="0"/>
        </w:rPr>
        <w:t xml:space="preserve"> non placuerunt. in animo, Alanna desperabat. deinde ille pater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et fili, mox tu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eris</w:t>
      </w:r>
      <w:r>
        <w:rPr>
          <w:rFonts w:ascii="Helvetica" w:cs="Arial Unicode MS" w:hAnsi="Arial Unicode MS" w:eastAsia="Arial Unicode MS"/>
          <w:rtl w:val="0"/>
        </w:rPr>
        <w:t xml:space="preserve"> vir magnus, et tu ad urbem praeclaram procul abire debes quod ibi tu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eris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eques</w:t>
      </w:r>
      <w:r>
        <w:rPr>
          <w:rFonts w:ascii="Helvetica" w:cs="Arial Unicode MS" w:hAnsi="Arial Unicode MS" w:eastAsia="Arial Unicode MS"/>
          <w:rtl w:val="0"/>
        </w:rPr>
        <w:t>!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frater Alannae illa verba patris audivit, et ille puer quoque desperavit, nam verba patris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ei</w:t>
      </w:r>
      <w:r>
        <w:rPr>
          <w:rFonts w:ascii="Helvetica" w:cs="Arial Unicode MS" w:hAnsi="Arial Unicode MS" w:eastAsia="Arial Unicode MS"/>
          <w:rtl w:val="0"/>
        </w:rPr>
        <w:t xml:space="preserve"> non placuerunt. Alanna et frater erant tristes, sed pater non commotus erat. ille pater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venit hiems; mox vos in viis illis ambulare non potestis, itaque celeriter omnia parare debetis. ponite alium cibum aquamque in sacco. ite, parate. cras ante auroram discedere debetis.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illa nocte, Alanna et frater dicebant. imperia patris perficere non cupiverunt. Alanna eques esse cupivit, et frater discipulus esse cupivit, itaque illi erant tristes. Alanna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sumus valde infelices, frater. nunc, ego meum patrem amo, sed quoque ego illo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gladio ligneo</w:t>
      </w:r>
      <w:r>
        <w:rPr>
          <w:rFonts w:ascii="Helvetica" w:cs="Arial Unicode MS" w:hAnsi="Arial Unicode MS" w:eastAsia="Arial Unicode MS"/>
          <w:rtl w:val="0"/>
        </w:rPr>
        <w:t xml:space="preserve"> pugnare amo.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frater respondit: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ego pugnare illo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gladio ligneo</w:t>
      </w:r>
      <w:r>
        <w:rPr>
          <w:rFonts w:ascii="Helvetica" w:cs="Arial Unicode MS" w:hAnsi="Arial Unicode MS" w:eastAsia="Arial Unicode MS"/>
          <w:rtl w:val="0"/>
        </w:rPr>
        <w:t xml:space="preserve"> valde, valde non amo</w:t>
      </w:r>
      <w:r>
        <w:rPr>
          <w:rFonts w:ascii="Arial Unicode MS" w:cs="Arial Unicode MS" w:hAnsi="Helvetica" w:eastAsia="Arial Unicode MS" w:hint="default"/>
          <w:rtl w:val="0"/>
        </w:rPr>
        <w:t>…</w:t>
      </w:r>
      <w:r>
        <w:rPr>
          <w:rFonts w:ascii="Helvetica" w:cs="Arial Unicode MS" w:hAnsi="Arial Unicode MS" w:eastAsia="Arial Unicode MS"/>
          <w:rtl w:val="0"/>
        </w:rPr>
        <w:t>quid facere debemus?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Alanna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aut</w:t>
      </w:r>
      <w:r>
        <w:rPr>
          <w:rFonts w:ascii="Helvetica" w:cs="Arial Unicode MS" w:hAnsi="Arial Unicode MS" w:eastAsia="Arial Unicode MS"/>
          <w:rtl w:val="0"/>
        </w:rPr>
        <w:t xml:space="preserve"> nos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inquit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imperia patris perficimus, et ille pater est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felix</w:t>
      </w:r>
      <w:r>
        <w:rPr>
          <w:rFonts w:ascii="Helvetica" w:cs="Arial Unicode MS" w:hAnsi="Arial Unicode MS" w:eastAsia="Arial Unicode MS"/>
          <w:rtl w:val="0"/>
        </w:rPr>
        <w:t xml:space="preserve"> sed nos sumus tristes,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aut</w:t>
      </w:r>
      <w:r>
        <w:rPr>
          <w:rFonts w:ascii="Helvetica" w:cs="Arial Unicode MS" w:hAnsi="Arial Unicode MS" w:eastAsia="Arial Unicode MS"/>
          <w:rtl w:val="0"/>
        </w:rPr>
        <w:t xml:space="preserve"> nos imperia patris non perficimus, et ille pater est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 infelix</w:t>
      </w:r>
      <w:r>
        <w:rPr>
          <w:rFonts w:ascii="Helvetica" w:cs="Arial Unicode MS" w:hAnsi="Arial Unicode MS" w:eastAsia="Arial Unicode MS"/>
          <w:rtl w:val="0"/>
        </w:rPr>
        <w:t xml:space="preserve">, sed nos sumus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felices</w:t>
      </w:r>
      <w:r>
        <w:rPr>
          <w:rFonts w:ascii="Helvetica" w:cs="Arial Unicode MS" w:hAnsi="Arial Unicode MS" w:eastAsia="Arial Unicode MS"/>
          <w:rtl w:val="0"/>
        </w:rPr>
        <w:t>. illa via non est bona. veni, frater. deos orare debemus; fortasse dei nobis succurrere possunt.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itaque Alanna fraterque deos oraverunt.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una illorum deorum,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nomine</w:t>
      </w:r>
      <w:r>
        <w:rPr>
          <w:rFonts w:ascii="Helvetica" w:cs="Arial Unicode MS" w:hAnsi="Arial Unicode MS" w:eastAsia="Arial Unicode MS"/>
          <w:rtl w:val="0"/>
        </w:rPr>
        <w:t xml:space="preserve"> Minerva, illa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vota</w:t>
      </w:r>
      <w:r>
        <w:rPr>
          <w:rFonts w:ascii="Helvetica" w:cs="Arial Unicode MS" w:hAnsi="Arial Unicode MS" w:eastAsia="Arial Unicode MS"/>
          <w:rtl w:val="0"/>
        </w:rPr>
        <w:t xml:space="preserve"> audivit et erat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valde</w:t>
      </w:r>
      <w:r>
        <w:rPr>
          <w:rFonts w:ascii="Helvetica" w:cs="Arial Unicode MS" w:hAnsi="Arial Unicode MS" w:eastAsia="Arial Unicode MS"/>
          <w:rtl w:val="0"/>
        </w:rPr>
        <w:t xml:space="preserve"> commota. statim, Minerva de caelo ad illam casam volavit et ante oculos Alannae et fratris apparuit. ubi Alanna illam deam ibi ante oculos vidit, erat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valde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attonita</w:t>
      </w:r>
      <w:r>
        <w:rPr>
          <w:rFonts w:ascii="Helvetica" w:cs="Arial Unicode MS" w:hAnsi="Arial Unicode MS" w:eastAsia="Arial Unicode MS"/>
          <w:rtl w:val="0"/>
        </w:rPr>
        <w:t xml:space="preserve">, sed non territa. frater erat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valde</w:t>
      </w:r>
      <w:r>
        <w:rPr>
          <w:rFonts w:ascii="Helvetica" w:cs="Arial Unicode MS" w:hAnsi="Arial Unicode MS" w:eastAsia="Arial Unicode MS"/>
          <w:rtl w:val="0"/>
        </w:rPr>
        <w:t xml:space="preserve"> territus. deinde, Minerva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nolite tim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 xml:space="preserve">re, et nolite desperare. nam ego vos iuvo. ego te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faciam</w:t>
      </w:r>
      <w:r>
        <w:rPr>
          <w:rFonts w:ascii="Helvetica" w:cs="Arial Unicode MS" w:hAnsi="Arial Unicode MS" w:eastAsia="Arial Unicode MS"/>
          <w:rtl w:val="0"/>
        </w:rPr>
        <w:t xml:space="preserve">, Alannam,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similem</w:t>
      </w:r>
      <w:r>
        <w:rPr>
          <w:rFonts w:ascii="Helvetica" w:cs="Arial Unicode MS" w:hAnsi="Arial Unicode MS" w:eastAsia="Arial Unicode MS"/>
          <w:rtl w:val="0"/>
        </w:rPr>
        <w:t xml:space="preserve"> fratri; ubi omnes te vident,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videbunt</w:t>
      </w:r>
      <w:r>
        <w:rPr>
          <w:rFonts w:ascii="Helvetica" w:cs="Arial Unicode MS" w:hAnsi="Arial Unicode MS" w:eastAsia="Arial Unicode MS"/>
          <w:rtl w:val="0"/>
        </w:rPr>
        <w:t xml:space="preserve"> puerum. et cras tu ad illam urbem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praeclaram</w:t>
      </w:r>
      <w:r>
        <w:rPr>
          <w:rFonts w:ascii="Helvetica" w:cs="Arial Unicode MS" w:hAnsi="Arial Unicode MS" w:eastAsia="Arial Unicode MS"/>
          <w:rtl w:val="0"/>
        </w:rPr>
        <w:t xml:space="preserve"> procul procedis. et tu, Tomni (nam nomen fratri Alannae est Tomnius), 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olim: </w:t>
      </w:r>
      <w:r>
        <w:rPr>
          <w:b w:val="0"/>
          <w:bCs w:val="0"/>
          <w:rtl w:val="0"/>
          <w:lang w:val="en-US"/>
        </w:rPr>
        <w:t>once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cotidie</w:t>
      </w:r>
      <w:r>
        <w:rPr>
          <w:b w:val="0"/>
          <w:bCs w:val="0"/>
          <w:rtl w:val="0"/>
          <w:lang w:val="en-US"/>
        </w:rPr>
        <w:t>: every day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nomine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Helvetica" w:cs="Arial Unicode MS" w:hAnsi="Arial Unicode MS" w:eastAsia="Arial Unicode MS"/>
          <w:rtl w:val="0"/>
        </w:rPr>
        <w:t>named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eques</w:t>
      </w:r>
      <w:r>
        <w:rPr>
          <w:rFonts w:ascii="Helvetica" w:cs="Arial Unicode MS" w:hAnsi="Arial Unicode MS" w:eastAsia="Arial Unicode MS"/>
          <w:rtl w:val="0"/>
        </w:rPr>
        <w:t>: knight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gladio ligneo</w:t>
      </w:r>
      <w:r>
        <w:rPr>
          <w:rFonts w:ascii="Helvetica" w:cs="Arial Unicode MS" w:hAnsi="Arial Unicode MS" w:eastAsia="Arial Unicode MS"/>
          <w:rtl w:val="0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with a wooden sword</w:t>
      </w:r>
      <w:r>
        <w:rPr>
          <w:rFonts w:ascii="Arial Unicode MS" w:cs="Arial Unicode MS" w:hAnsi="Helvetica" w:eastAsia="Arial Unicode MS" w:hint="default"/>
          <w:rtl w:val="0"/>
        </w:rPr>
        <w:t>”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modo: </w:t>
      </w:r>
      <w:r>
        <w:rPr>
          <w:b w:val="0"/>
          <w:bCs w:val="0"/>
          <w:rtl w:val="0"/>
          <w:lang w:val="en-US"/>
        </w:rPr>
        <w:t>only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una die: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one day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eris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will be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ei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her/to her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praeclarus, -a, -um</w:t>
      </w:r>
      <w:r>
        <w:rPr>
          <w:rFonts w:ascii="Helvetica" w:cs="Arial Unicode MS" w:hAnsi="Arial Unicode MS" w:eastAsia="Arial Unicode MS"/>
          <w:rtl w:val="0"/>
        </w:rPr>
        <w:t>: splendid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ei: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him/to him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commotus, -a, -um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upset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ite: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go!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saccus, -i, m.</w:t>
      </w:r>
      <w:r>
        <w:rPr>
          <w:rFonts w:ascii="Helvetica" w:cs="Arial Unicode MS" w:hAnsi="Arial Unicode MS" w:eastAsia="Arial Unicode MS"/>
          <w:rtl w:val="0"/>
        </w:rPr>
        <w:t>: bag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aurora, -ae, f.</w:t>
      </w:r>
      <w:r>
        <w:rPr>
          <w:rFonts w:ascii="Helvetica" w:cs="Arial Unicode MS" w:hAnsi="Arial Unicode MS" w:eastAsia="Arial Unicode MS"/>
          <w:rtl w:val="0"/>
        </w:rPr>
        <w:t>: dawn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illi: </w:t>
      </w:r>
      <w:r>
        <w:rPr>
          <w:b w:val="0"/>
          <w:bCs w:val="0"/>
          <w:rtl w:val="0"/>
          <w:lang w:val="en-US"/>
        </w:rPr>
        <w:t>they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infelix, infelicis</w:t>
      </w:r>
      <w:r>
        <w:rPr>
          <w:rFonts w:ascii="Helvetica" w:cs="Arial Unicode MS" w:hAnsi="Arial Unicode MS" w:eastAsia="Arial Unicode MS"/>
          <w:rtl w:val="0"/>
          <w:lang w:val="en-US"/>
        </w:rPr>
        <w:t>: unhappy</w:t>
      </w:r>
    </w:p>
    <w:p>
      <w:pPr>
        <w:pStyle w:val="Body"/>
        <w:bidi w:val="0"/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valde: </w:t>
      </w:r>
      <w:r>
        <w:rPr>
          <w:b w:val="0"/>
          <w:bCs w:val="0"/>
          <w:rtl w:val="0"/>
          <w:lang w:val="en-US"/>
        </w:rPr>
        <w:t>really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aut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aut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either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rtl w:val="0"/>
          <w:lang w:val="en-US"/>
        </w:rPr>
        <w:t>or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…”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felix, felicis</w:t>
      </w:r>
      <w:r>
        <w:rPr>
          <w:rFonts w:ascii="Helvetica" w:cs="Arial Unicode MS" w:hAnsi="Arial Unicode MS" w:eastAsia="Arial Unicode MS"/>
          <w:rtl w:val="0"/>
        </w:rPr>
        <w:t>: happy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votum, -i, n</w:t>
      </w:r>
      <w:r>
        <w:rPr>
          <w:rFonts w:ascii="Helvetica" w:cs="Arial Unicode MS" w:hAnsi="Arial Unicode MS" w:eastAsia="Arial Unicode MS"/>
          <w:rtl w:val="0"/>
        </w:rPr>
        <w:t>.: prayer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attonitus, -a, -um</w:t>
      </w:r>
      <w:r>
        <w:rPr>
          <w:rFonts w:ascii="Helvetica" w:cs="Arial Unicode MS" w:hAnsi="Arial Unicode MS" w:eastAsia="Arial Unicode MS"/>
          <w:rtl w:val="0"/>
        </w:rPr>
        <w:t>: astonished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similis, -e</w:t>
      </w:r>
      <w:r>
        <w:rPr>
          <w:rFonts w:ascii="Helvetica" w:cs="Arial Unicode MS" w:hAnsi="Arial Unicode MS" w:eastAsia="Arial Unicode MS"/>
          <w:rtl w:val="0"/>
        </w:rPr>
        <w:t>: similar to + dative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ego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 xml:space="preserve">faciam: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 will make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videbunt: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they will see</w:t>
      </w:r>
      <w:r>
        <w:rPr>
          <w:rFonts w:ascii="Arial Unicode MS" w:cs="Arial Unicode MS" w:hAnsi="Helvetica" w:eastAsia="Arial Unicode MS" w:hint="default"/>
          <w:rtl w:val="0"/>
        </w:rPr>
        <w:t>”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ego</w:t>
      </w:r>
      <w:r>
        <w:rPr>
          <w:rFonts w:ascii="Helvetica" w:cs="Arial Unicode MS" w:hAnsi="Arial Unicode MS" w:eastAsia="Arial Unicode MS"/>
          <w:rtl w:val="0"/>
        </w:rPr>
        <w:t xml:space="preserve"> te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faciam</w:t>
      </w:r>
      <w:r>
        <w:rPr>
          <w:rFonts w:ascii="Helvetica" w:cs="Arial Unicode MS" w:hAnsi="Arial Unicode MS" w:eastAsia="Arial Unicode MS"/>
          <w:rtl w:val="0"/>
        </w:rPr>
        <w:t xml:space="preserve"> similem Alannae;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ubi omnes te vident, 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videbunt</w:t>
      </w:r>
      <w:r>
        <w:rPr>
          <w:rFonts w:ascii="Helvetica" w:cs="Arial Unicode MS" w:hAnsi="Arial Unicode MS" w:eastAsia="Arial Unicode MS"/>
          <w:rtl w:val="0"/>
        </w:rPr>
        <w:t xml:space="preserve"> puellam. cras tu ad illum ludum procedis.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voster</w:t>
      </w:r>
      <w:r>
        <w:rPr>
          <w:rFonts w:ascii="Helvetica" w:cs="Arial Unicode MS" w:hAnsi="Arial Unicode MS" w:eastAsia="Arial Unicode MS"/>
          <w:rtl w:val="0"/>
        </w:rPr>
        <w:t xml:space="preserve"> pater in animo laetus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erit</w:t>
      </w:r>
      <w:r>
        <w:rPr>
          <w:rFonts w:ascii="Helvetica" w:cs="Arial Unicode MS" w:hAnsi="Arial Unicode MS" w:eastAsia="Arial Unicode MS"/>
          <w:rtl w:val="0"/>
        </w:rPr>
        <w:t>, nam ille vir non videbit veritatem.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sic illa dea dixit et statim in caelum volavit. </w:t>
      </w:r>
    </w:p>
    <w:p>
      <w:pPr>
        <w:pStyle w:val="Body"/>
        <w:bidi w:val="0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>Vocabulary Box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8.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9.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10.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11.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12.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13.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14.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15.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16.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17.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18.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19.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20. 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voster: </w:t>
      </w:r>
      <w:r>
        <w:rPr>
          <w:b w:val="0"/>
          <w:bCs w:val="0"/>
          <w:rtl w:val="0"/>
          <w:lang w:val="en-US"/>
        </w:rPr>
        <w:t>your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erit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will be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veritas, veritatis, f</w:t>
      </w:r>
      <w:r>
        <w:rPr>
          <w:rFonts w:ascii="Helvetica" w:cs="Arial Unicode MS" w:hAnsi="Arial Unicode MS" w:eastAsia="Arial Unicode MS"/>
          <w:rtl w:val="0"/>
          <w:lang w:val="en-US"/>
        </w:rPr>
        <w:t>.: truth</w:t>
      </w:r>
    </w:p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36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93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3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appareo, appar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re, apparui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appear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audio, audire, audivi </w:t>
            </w:r>
            <w:r>
              <w:rPr>
                <w:rFonts w:ascii="Helvetica" w:cs="Arial Unicode MS" w:hAnsi="Arial Unicode MS" w:eastAsia="Arial Unicode MS"/>
                <w:rtl w:val="0"/>
              </w:rPr>
              <w:t>- to hear, to listen to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cupio, cupere, cupivi </w:t>
            </w:r>
            <w:r>
              <w:rPr>
                <w:rFonts w:ascii="Helvetica" w:cs="Arial Unicode MS" w:hAnsi="Arial Unicode MS" w:eastAsia="Arial Unicode MS"/>
                <w:rtl w:val="0"/>
              </w:rPr>
              <w:t>- to want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dico, dicere, dixi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say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ludo, ludere, lusi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play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placeo, plac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re, placui </w:t>
            </w:r>
            <w:r>
              <w:rPr>
                <w:rFonts w:ascii="Helvetica" w:cs="Arial Unicode MS" w:hAnsi="Arial Unicode MS" w:eastAsia="Arial Unicode MS"/>
                <w:rtl w:val="0"/>
              </w:rPr>
              <w:t>- to please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respondeo, respond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en-US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re, respondi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answer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video, videre, vidi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see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>vinco, vincere, vici</w:t>
            </w:r>
            <w:r>
              <w:rPr>
                <w:rFonts w:ascii="Helvetica" w:cs="Arial Unicode MS" w:hAnsi="Arial Unicode MS" w:eastAsia="Arial Unicode MS"/>
                <w:rtl w:val="0"/>
              </w:rPr>
              <w:t xml:space="preserve"> - to beat, conquer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volo, volare, volavi </w:t>
            </w:r>
            <w:r>
              <w:rPr>
                <w:rFonts w:ascii="Helvetica" w:cs="Arial Unicode MS" w:hAnsi="Arial Unicode MS" w:eastAsia="Arial Unicode MS"/>
                <w:rtl w:val="0"/>
              </w:rPr>
              <w:t>- to fly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Body"/>
      </w:pPr>
    </w:p>
    <w:sectPr>
      <w:headerReference w:type="default" r:id="rId6"/>
      <w:footerReference w:type="default" r:id="rId7"/>
      <w:type w:val="continuous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Fabula Alannae</w:t>
    </w:r>
  </w:p>
</w:hd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Fabula Alannae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